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28"/>
        </w:rPr>
      </w:pPr>
      <w:r>
        <w:rPr>
          <w:b/>
          <w:sz w:val="28"/>
        </w:rPr>
        <w:t>Milady Horákové 328/22 byt 4</w:t>
      </w:r>
    </w:p>
    <w:p>
      <w:pPr>
        <w:spacing w:after="0"/>
        <w:ind w:left="-57"/>
      </w:pPr>
      <w:r>
        <w:t xml:space="preserve">Podlaží. 3 NP </w:t>
      </w:r>
      <w:r>
        <w:tab/>
        <w:t xml:space="preserve">                </w:t>
      </w:r>
      <w:r>
        <w:tab/>
        <w:t>Velikost 2+1</w:t>
      </w:r>
      <w:r>
        <w:tab/>
      </w:r>
      <w:r>
        <w:tab/>
        <w:t xml:space="preserve">          </w:t>
      </w:r>
      <w:r>
        <w:tab/>
        <w:t xml:space="preserve">Plocha bytu cca 69  m2 </w:t>
      </w:r>
    </w:p>
    <w:p>
      <w:pPr>
        <w:spacing w:after="0"/>
        <w:ind w:left="-57"/>
      </w:pPr>
      <w:r>
        <w:t xml:space="preserve">Památkově chráněno NE                                                </w:t>
      </w:r>
      <w:r>
        <w:tab/>
        <w:t xml:space="preserve">V památkové rezervaci NE  </w:t>
      </w:r>
    </w:p>
    <w:p>
      <w:pPr>
        <w:spacing w:after="0"/>
        <w:ind w:left="-57"/>
      </w:pPr>
      <w:r>
        <w:t xml:space="preserve">Katastrální území Zábrdovice   </w:t>
      </w:r>
      <w:r>
        <w:tab/>
      </w:r>
      <w:r>
        <w:tab/>
        <w:t xml:space="preserve">.                 </w:t>
      </w:r>
      <w:r>
        <w:tab/>
        <w:t xml:space="preserve">Parcelní číslo 543 </w:t>
      </w:r>
    </w:p>
    <w:p>
      <w:pPr>
        <w:spacing w:after="0"/>
        <w:ind w:left="-57"/>
        <w:jc w:val="both"/>
      </w:pPr>
      <w:r>
        <w:t xml:space="preserve">Odhadované náklady       </w:t>
      </w:r>
      <w:r>
        <w:tab/>
      </w:r>
      <w:r>
        <w:tab/>
      </w:r>
      <w:r>
        <w:tab/>
      </w:r>
      <w:r>
        <w:tab/>
      </w:r>
      <w:r>
        <w:tab/>
        <w:t>cca 650 000 Kč</w:t>
      </w: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bytu, prověřit možnost přemístění WC z chodby do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a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Vstupní dveře a zárubně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 xml:space="preserve">Dveře a zárubně 1x repasovat případně doplnit, ostatní komplet nové. 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možno dispozičně upravit. Nejlépe zrušit plyn, varná deska elektrická. Bez dodávky kuchyňské linky.</w:t>
      </w:r>
    </w:p>
    <w:p>
      <w:pPr>
        <w:pStyle w:val="Bezmezer"/>
        <w:numPr>
          <w:ilvl w:val="0"/>
          <w:numId w:val="4"/>
        </w:numPr>
      </w:pPr>
      <w:r>
        <w:t>Koupelna komplet nová, nutno vybudovat, pračku umístit dle možností.</w:t>
      </w:r>
    </w:p>
    <w:p>
      <w:pPr>
        <w:pStyle w:val="Bezmezer"/>
        <w:numPr>
          <w:ilvl w:val="0"/>
          <w:numId w:val="4"/>
        </w:numPr>
      </w:pPr>
      <w:r>
        <w:t>Stávající WC je na chodbě domu, přesunout do bytu, lze umístit do koupelny.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FBFEF-90A7-4BA2-90F1-F661A5AE2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1655</Words>
  <Characters>9766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5</cp:revision>
  <cp:lastPrinted>2016-12-15T07:03:00Z</cp:lastPrinted>
  <dcterms:created xsi:type="dcterms:W3CDTF">2021-03-11T11:57:00Z</dcterms:created>
  <dcterms:modified xsi:type="dcterms:W3CDTF">2021-03-11T12:38:00Z</dcterms:modified>
</cp:coreProperties>
</file>